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4D" w:rsidRPr="002C0C4D" w:rsidRDefault="002C0C4D" w:rsidP="002C0C4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Name(s):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         Date: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Class Period: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5055C8" w:rsidRPr="002C0C4D" w:rsidRDefault="002C0C4D" w:rsidP="002C0C4D">
      <w:pPr>
        <w:jc w:val="center"/>
        <w:rPr>
          <w:rFonts w:ascii="Comic Sans MS" w:hAnsi="Comic Sans MS"/>
          <w:b/>
          <w:sz w:val="48"/>
          <w:szCs w:val="48"/>
        </w:rPr>
      </w:pPr>
      <w:r w:rsidRPr="002C0C4D">
        <w:rPr>
          <w:rFonts w:ascii="Comic Sans MS" w:hAnsi="Comic Sans MS"/>
          <w:b/>
          <w:sz w:val="48"/>
          <w:szCs w:val="48"/>
        </w:rPr>
        <w:t>The Mystery from Planet Xenon</w:t>
      </w:r>
    </w:p>
    <w:p w:rsidR="00563CEA" w:rsidRDefault="00D52E95">
      <w:pPr>
        <w:rPr>
          <w:rFonts w:ascii="Comic Sans MS" w:hAnsi="Comic Sans MS"/>
          <w:sz w:val="24"/>
          <w:szCs w:val="24"/>
        </w:rPr>
      </w:pPr>
      <w:r w:rsidRPr="00A365C4">
        <w:rPr>
          <w:rFonts w:ascii="Comic Sans MS" w:hAnsi="Comic Sans MS"/>
          <w:sz w:val="24"/>
          <w:szCs w:val="24"/>
        </w:rPr>
        <w:t xml:space="preserve">You are a member of a biology research team </w:t>
      </w:r>
      <w:r w:rsidR="002C0C4D" w:rsidRPr="00A365C4">
        <w:rPr>
          <w:rFonts w:ascii="Comic Sans MS" w:hAnsi="Comic Sans MS"/>
          <w:sz w:val="24"/>
          <w:szCs w:val="24"/>
        </w:rPr>
        <w:t xml:space="preserve">that has found a mysterious </w:t>
      </w:r>
      <w:r w:rsidR="0098308C" w:rsidRPr="00A365C4">
        <w:rPr>
          <w:rFonts w:ascii="Comic Sans MS" w:hAnsi="Comic Sans MS"/>
          <w:sz w:val="24"/>
          <w:szCs w:val="24"/>
        </w:rPr>
        <w:t>white powder on planet Xenon.  The powder</w:t>
      </w:r>
      <w:r w:rsidR="007D2AC6" w:rsidRPr="00A365C4">
        <w:rPr>
          <w:rFonts w:ascii="Comic Sans MS" w:hAnsi="Comic Sans MS"/>
          <w:sz w:val="24"/>
          <w:szCs w:val="24"/>
        </w:rPr>
        <w:t xml:space="preserve"> needs to undergo testing right away, so a lab member takes a sample to the lab and begins.  </w:t>
      </w:r>
      <w:r w:rsidR="002C0C4D" w:rsidRPr="00A365C4">
        <w:rPr>
          <w:rFonts w:ascii="Comic Sans MS" w:hAnsi="Comic Sans MS"/>
          <w:sz w:val="24"/>
          <w:szCs w:val="24"/>
        </w:rPr>
        <w:t>While t</w:t>
      </w:r>
      <w:r w:rsidR="007D2AC6" w:rsidRPr="00A365C4">
        <w:rPr>
          <w:rFonts w:ascii="Comic Sans MS" w:hAnsi="Comic Sans MS"/>
          <w:sz w:val="24"/>
          <w:szCs w:val="24"/>
        </w:rPr>
        <w:t>esting, a strange thing occurs</w:t>
      </w:r>
      <w:r w:rsidR="002C0C4D" w:rsidRPr="00A365C4">
        <w:rPr>
          <w:rFonts w:ascii="Comic Sans MS" w:hAnsi="Comic Sans MS"/>
          <w:sz w:val="24"/>
          <w:szCs w:val="24"/>
        </w:rPr>
        <w:t xml:space="preserve">! The </w:t>
      </w:r>
      <w:r w:rsidR="0098308C" w:rsidRPr="00A365C4">
        <w:rPr>
          <w:rFonts w:ascii="Comic Sans MS" w:hAnsi="Comic Sans MS"/>
          <w:sz w:val="24"/>
          <w:szCs w:val="24"/>
        </w:rPr>
        <w:t xml:space="preserve">white powder </w:t>
      </w:r>
      <w:r w:rsidR="002C0C4D" w:rsidRPr="00A365C4">
        <w:rPr>
          <w:rFonts w:ascii="Comic Sans MS" w:hAnsi="Comic Sans MS"/>
          <w:sz w:val="24"/>
          <w:szCs w:val="24"/>
        </w:rPr>
        <w:t xml:space="preserve">that you have found </w:t>
      </w:r>
      <w:r w:rsidR="007D2AC6" w:rsidRPr="00A365C4">
        <w:rPr>
          <w:rFonts w:ascii="Comic Sans MS" w:hAnsi="Comic Sans MS"/>
          <w:sz w:val="24"/>
          <w:szCs w:val="24"/>
        </w:rPr>
        <w:t>changes</w:t>
      </w:r>
      <w:r w:rsidRPr="00A365C4">
        <w:rPr>
          <w:rFonts w:ascii="Comic Sans MS" w:hAnsi="Comic Sans MS"/>
          <w:sz w:val="24"/>
          <w:szCs w:val="24"/>
        </w:rPr>
        <w:t xml:space="preserve"> </w:t>
      </w:r>
      <w:r w:rsidR="002C0C4D" w:rsidRPr="00A365C4">
        <w:rPr>
          <w:rFonts w:ascii="Comic Sans MS" w:hAnsi="Comic Sans MS"/>
          <w:sz w:val="24"/>
          <w:szCs w:val="24"/>
        </w:rPr>
        <w:t xml:space="preserve">in a way no one can explain.  </w:t>
      </w:r>
      <w:r w:rsidRPr="00A365C4">
        <w:rPr>
          <w:rFonts w:ascii="Comic Sans MS" w:hAnsi="Comic Sans MS"/>
          <w:sz w:val="24"/>
          <w:szCs w:val="24"/>
        </w:rPr>
        <w:t>How can this be so? It is your job to figure out t</w:t>
      </w:r>
      <w:r w:rsidR="007D2AC6" w:rsidRPr="00A365C4">
        <w:rPr>
          <w:rFonts w:ascii="Comic Sans MS" w:hAnsi="Comic Sans MS"/>
          <w:sz w:val="24"/>
          <w:szCs w:val="24"/>
        </w:rPr>
        <w:t xml:space="preserve">he mystery to why and how </w:t>
      </w:r>
      <w:r w:rsidRPr="00A365C4">
        <w:rPr>
          <w:rFonts w:ascii="Comic Sans MS" w:hAnsi="Comic Sans MS"/>
          <w:sz w:val="24"/>
          <w:szCs w:val="24"/>
        </w:rPr>
        <w:t>the substance has changed.  Read t</w:t>
      </w:r>
      <w:r w:rsidR="007D2AC6" w:rsidRPr="00A365C4">
        <w:rPr>
          <w:rFonts w:ascii="Comic Sans MS" w:hAnsi="Comic Sans MS"/>
          <w:sz w:val="24"/>
          <w:szCs w:val="24"/>
        </w:rPr>
        <w:t xml:space="preserve">he steps below to help you figure out </w:t>
      </w:r>
      <w:r w:rsidRPr="00A365C4">
        <w:rPr>
          <w:rFonts w:ascii="Comic Sans MS" w:hAnsi="Comic Sans MS"/>
          <w:sz w:val="24"/>
          <w:szCs w:val="24"/>
        </w:rPr>
        <w:t>the answer. Good Luck!</w:t>
      </w:r>
    </w:p>
    <w:p w:rsidR="0048744B" w:rsidRPr="00391507" w:rsidRDefault="0048744B" w:rsidP="0048744B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b/>
          <w:sz w:val="24"/>
          <w:szCs w:val="24"/>
          <w:u w:val="single"/>
        </w:rPr>
      </w:pPr>
      <w:r w:rsidRPr="00495B86">
        <w:rPr>
          <w:rFonts w:ascii="Comic Sans MS" w:eastAsia="Times New Roman" w:hAnsi="Comic Sans MS" w:cs="Arial"/>
          <w:b/>
          <w:sz w:val="24"/>
          <w:szCs w:val="24"/>
          <w:u w:val="single"/>
        </w:rPr>
        <w:t>Pre-lab Questions</w:t>
      </w:r>
    </w:p>
    <w:p w:rsidR="0048744B" w:rsidRDefault="0048744B" w:rsidP="0048744B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1. Discuss with your partner what the difference between diffusion and osmosis is and write your answer below.</w:t>
      </w:r>
    </w:p>
    <w:p w:rsidR="0048744B" w:rsidRDefault="0048744B" w:rsidP="0048744B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48744B" w:rsidRDefault="0048744B" w:rsidP="0048744B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2. What does the term selectively permeable mean?</w:t>
      </w:r>
    </w:p>
    <w:p w:rsidR="0048744B" w:rsidRPr="00DB656F" w:rsidRDefault="0048744B" w:rsidP="0048744B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48744B" w:rsidRDefault="0048744B" w:rsidP="0048744B">
      <w:pPr>
        <w:spacing w:before="100" w:beforeAutospacing="1" w:after="100" w:afterAutospacing="1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 xml:space="preserve">3. </w:t>
      </w:r>
      <w:r w:rsidRPr="00933046">
        <w:rPr>
          <w:rFonts w:ascii="Comic Sans MS" w:hAnsi="Comic Sans MS" w:cs="Arial"/>
          <w:sz w:val="24"/>
          <w:szCs w:val="24"/>
        </w:rPr>
        <w:t>Molecules tend to move from areas of _______ concentration to areas of ______ concentration.</w:t>
      </w:r>
    </w:p>
    <w:p w:rsidR="0048744B" w:rsidRPr="00A365C4" w:rsidRDefault="0048744B">
      <w:pPr>
        <w:rPr>
          <w:rFonts w:ascii="Comic Sans MS" w:hAnsi="Comic Sans MS"/>
          <w:sz w:val="24"/>
          <w:szCs w:val="24"/>
        </w:rPr>
      </w:pPr>
    </w:p>
    <w:p w:rsidR="005055C8" w:rsidRDefault="00D52E95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 w:rsidRPr="00A365C4">
        <w:rPr>
          <w:rFonts w:ascii="Comic Sans MS" w:eastAsia="Times New Roman" w:hAnsi="Comic Sans MS" w:cs="Arial"/>
          <w:b/>
          <w:sz w:val="24"/>
          <w:szCs w:val="24"/>
          <w:u w:val="single"/>
        </w:rPr>
        <w:t>Procedure</w:t>
      </w:r>
      <w:r w:rsidRPr="00D52E95">
        <w:rPr>
          <w:rFonts w:ascii="Comic Sans MS" w:eastAsia="Times New Roman" w:hAnsi="Comic Sans MS" w:cs="Arial"/>
          <w:sz w:val="24"/>
          <w:szCs w:val="24"/>
        </w:rPr>
        <w:t xml:space="preserve">: </w:t>
      </w:r>
    </w:p>
    <w:p w:rsidR="00256673" w:rsidRDefault="005055C8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 xml:space="preserve">1. </w:t>
      </w:r>
      <w:r w:rsidR="00256673">
        <w:rPr>
          <w:rFonts w:ascii="Comic Sans MS" w:eastAsia="Times New Roman" w:hAnsi="Comic Sans MS" w:cs="Arial"/>
          <w:sz w:val="24"/>
          <w:szCs w:val="24"/>
        </w:rPr>
        <w:t>Dialysis bags will be pre-soaked in a water solution by the teacher.  Get two bags and t</w:t>
      </w:r>
      <w:r w:rsidR="00020277">
        <w:rPr>
          <w:rFonts w:ascii="Comic Sans MS" w:eastAsia="Times New Roman" w:hAnsi="Comic Sans MS" w:cs="Arial"/>
          <w:sz w:val="24"/>
          <w:szCs w:val="24"/>
        </w:rPr>
        <w:t xml:space="preserve">ie one end of each with the string tightly.  </w:t>
      </w:r>
    </w:p>
    <w:p w:rsidR="005055C8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2. F</w:t>
      </w:r>
      <w:r w:rsidR="00020277">
        <w:rPr>
          <w:rFonts w:ascii="Comic Sans MS" w:eastAsia="Times New Roman" w:hAnsi="Comic Sans MS" w:cs="Arial"/>
          <w:sz w:val="24"/>
          <w:szCs w:val="24"/>
        </w:rPr>
        <w:t>ill one</w:t>
      </w:r>
      <w:r w:rsidR="00DB656F">
        <w:rPr>
          <w:rFonts w:ascii="Comic Sans MS" w:eastAsia="Times New Roman" w:hAnsi="Comic Sans MS" w:cs="Arial"/>
          <w:sz w:val="24"/>
          <w:szCs w:val="24"/>
        </w:rPr>
        <w:t xml:space="preserve"> </w:t>
      </w:r>
      <w:r w:rsidR="00020277">
        <w:rPr>
          <w:rFonts w:ascii="Comic Sans MS" w:eastAsia="Times New Roman" w:hAnsi="Comic Sans MS" w:cs="Arial"/>
          <w:sz w:val="24"/>
          <w:szCs w:val="24"/>
        </w:rPr>
        <w:t>bag</w:t>
      </w:r>
      <w:r>
        <w:rPr>
          <w:rFonts w:ascii="Comic Sans MS" w:eastAsia="Times New Roman" w:hAnsi="Comic Sans MS" w:cs="Arial"/>
          <w:sz w:val="24"/>
          <w:szCs w:val="24"/>
        </w:rPr>
        <w:t xml:space="preserve"> with a teaspoon</w:t>
      </w:r>
      <w:r w:rsidR="005055C8" w:rsidRPr="00D52E95">
        <w:rPr>
          <w:rFonts w:ascii="Comic Sans MS" w:eastAsia="Times New Roman" w:hAnsi="Comic Sans MS" w:cs="Arial"/>
          <w:sz w:val="24"/>
          <w:szCs w:val="24"/>
        </w:rPr>
        <w:t xml:space="preserve"> of 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the mysterious white powder </w:t>
      </w:r>
      <w:r w:rsidR="00020277">
        <w:rPr>
          <w:rFonts w:ascii="Comic Sans MS" w:eastAsia="Times New Roman" w:hAnsi="Comic Sans MS" w:cs="Arial"/>
          <w:sz w:val="24"/>
          <w:szCs w:val="24"/>
        </w:rPr>
        <w:t>and the other bag</w:t>
      </w:r>
      <w:r w:rsidR="002D172B">
        <w:rPr>
          <w:rFonts w:ascii="Comic Sans MS" w:eastAsia="Times New Roman" w:hAnsi="Comic Sans MS" w:cs="Arial"/>
          <w:sz w:val="24"/>
          <w:szCs w:val="24"/>
        </w:rPr>
        <w:t xml:space="preserve"> with your known powder.  Put </w:t>
      </w:r>
      <w:r>
        <w:rPr>
          <w:rFonts w:ascii="Comic Sans MS" w:eastAsia="Times New Roman" w:hAnsi="Comic Sans MS" w:cs="Arial"/>
          <w:sz w:val="24"/>
          <w:szCs w:val="24"/>
        </w:rPr>
        <w:t xml:space="preserve">5 ml of </w:t>
      </w:r>
      <w:r w:rsidR="002D172B">
        <w:rPr>
          <w:rFonts w:ascii="Comic Sans MS" w:eastAsia="Times New Roman" w:hAnsi="Comic Sans MS" w:cs="Arial"/>
          <w:sz w:val="24"/>
          <w:szCs w:val="24"/>
        </w:rPr>
        <w:t>water in each and t</w:t>
      </w:r>
      <w:r w:rsidR="005055C8">
        <w:rPr>
          <w:rFonts w:ascii="Comic Sans MS" w:eastAsia="Times New Roman" w:hAnsi="Comic Sans MS" w:cs="Arial"/>
          <w:sz w:val="24"/>
          <w:szCs w:val="24"/>
        </w:rPr>
        <w:t>hen tie the bag</w:t>
      </w:r>
      <w:r w:rsidR="002D172B">
        <w:rPr>
          <w:rFonts w:ascii="Comic Sans MS" w:eastAsia="Times New Roman" w:hAnsi="Comic Sans MS" w:cs="Arial"/>
          <w:sz w:val="24"/>
          <w:szCs w:val="24"/>
        </w:rPr>
        <w:t>s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 tightly.</w:t>
      </w:r>
    </w:p>
    <w:p w:rsidR="005055C8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3</w:t>
      </w:r>
      <w:r w:rsidR="002D172B">
        <w:rPr>
          <w:rFonts w:ascii="Comic Sans MS" w:eastAsia="Times New Roman" w:hAnsi="Comic Sans MS" w:cs="Arial"/>
          <w:sz w:val="24"/>
          <w:szCs w:val="24"/>
        </w:rPr>
        <w:t xml:space="preserve">. Fill each </w:t>
      </w:r>
      <w:r w:rsidR="005055C8">
        <w:rPr>
          <w:rFonts w:ascii="Comic Sans MS" w:eastAsia="Times New Roman" w:hAnsi="Comic Sans MS" w:cs="Arial"/>
          <w:sz w:val="24"/>
          <w:szCs w:val="24"/>
        </w:rPr>
        <w:t>beake</w:t>
      </w:r>
      <w:r>
        <w:rPr>
          <w:rFonts w:ascii="Comic Sans MS" w:eastAsia="Times New Roman" w:hAnsi="Comic Sans MS" w:cs="Arial"/>
          <w:sz w:val="24"/>
          <w:szCs w:val="24"/>
        </w:rPr>
        <w:t>r halfway with water and add 20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 drops of iodine</w:t>
      </w:r>
      <w:r w:rsidR="002D172B">
        <w:rPr>
          <w:rFonts w:ascii="Comic Sans MS" w:eastAsia="Times New Roman" w:hAnsi="Comic Sans MS" w:cs="Arial"/>
          <w:sz w:val="24"/>
          <w:szCs w:val="24"/>
        </w:rPr>
        <w:t xml:space="preserve"> to each</w:t>
      </w:r>
      <w:r w:rsidR="005055C8">
        <w:rPr>
          <w:rFonts w:ascii="Comic Sans MS" w:eastAsia="Times New Roman" w:hAnsi="Comic Sans MS" w:cs="Arial"/>
          <w:sz w:val="24"/>
          <w:szCs w:val="24"/>
        </w:rPr>
        <w:t>.</w:t>
      </w:r>
    </w:p>
    <w:p w:rsidR="005055C8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lastRenderedPageBreak/>
        <w:t>4</w:t>
      </w:r>
      <w:r w:rsidR="00020277">
        <w:rPr>
          <w:rFonts w:ascii="Comic Sans MS" w:eastAsia="Times New Roman" w:hAnsi="Comic Sans MS" w:cs="Arial"/>
          <w:sz w:val="24"/>
          <w:szCs w:val="24"/>
        </w:rPr>
        <w:t>. Place each bag</w:t>
      </w:r>
      <w:r w:rsidR="002D172B">
        <w:rPr>
          <w:rFonts w:ascii="Comic Sans MS" w:eastAsia="Times New Roman" w:hAnsi="Comic Sans MS" w:cs="Arial"/>
          <w:sz w:val="24"/>
          <w:szCs w:val="24"/>
        </w:rPr>
        <w:t xml:space="preserve"> in the beakers so that the 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powder &amp; water mixture is submerged in the water </w:t>
      </w:r>
      <w:r w:rsidR="002D172B">
        <w:rPr>
          <w:rFonts w:ascii="Comic Sans MS" w:eastAsia="Times New Roman" w:hAnsi="Comic Sans MS" w:cs="Arial"/>
          <w:sz w:val="24"/>
          <w:szCs w:val="24"/>
        </w:rPr>
        <w:t xml:space="preserve">and iodine </w:t>
      </w:r>
      <w:r w:rsidR="005055C8">
        <w:rPr>
          <w:rFonts w:ascii="Comic Sans MS" w:eastAsia="Times New Roman" w:hAnsi="Comic Sans MS" w:cs="Arial"/>
          <w:sz w:val="24"/>
          <w:szCs w:val="24"/>
        </w:rPr>
        <w:t>mixture.</w:t>
      </w:r>
    </w:p>
    <w:p w:rsidR="005055C8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5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. Now, put your experiment to the side and </w:t>
      </w:r>
      <w:r w:rsidR="005055C8" w:rsidRPr="0048744B">
        <w:rPr>
          <w:rFonts w:ascii="Comic Sans MS" w:eastAsia="Times New Roman" w:hAnsi="Comic Sans MS" w:cs="Arial"/>
          <w:sz w:val="24"/>
          <w:szCs w:val="24"/>
          <w:u w:val="single"/>
        </w:rPr>
        <w:t>answer the questions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 in your lab packet for about 15 min.  Continue to check on your beaker</w:t>
      </w:r>
      <w:r w:rsidR="002D172B">
        <w:rPr>
          <w:rFonts w:ascii="Comic Sans MS" w:eastAsia="Times New Roman" w:hAnsi="Comic Sans MS" w:cs="Arial"/>
          <w:sz w:val="24"/>
          <w:szCs w:val="24"/>
        </w:rPr>
        <w:t>s</w:t>
      </w:r>
      <w:r w:rsidR="005055C8">
        <w:rPr>
          <w:rFonts w:ascii="Comic Sans MS" w:eastAsia="Times New Roman" w:hAnsi="Comic Sans MS" w:cs="Arial"/>
          <w:sz w:val="24"/>
          <w:szCs w:val="24"/>
        </w:rPr>
        <w:t xml:space="preserve"> from time to time and write your obser</w:t>
      </w:r>
      <w:r>
        <w:rPr>
          <w:rFonts w:ascii="Comic Sans MS" w:eastAsia="Times New Roman" w:hAnsi="Comic Sans MS" w:cs="Arial"/>
          <w:sz w:val="24"/>
          <w:szCs w:val="24"/>
        </w:rPr>
        <w:t xml:space="preserve">vations in the data table below: </w:t>
      </w:r>
    </w:p>
    <w:p w:rsidR="0048744B" w:rsidRDefault="0048744B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391507" w:rsidRDefault="00391507" w:rsidP="00391507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1. Make a hypothesis about what will happen to the mystery white powder and water solution after it is placed in the iodine and water solution.</w:t>
      </w:r>
    </w:p>
    <w:p w:rsidR="00EF2113" w:rsidRDefault="00EF2113" w:rsidP="00391B64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391B64" w:rsidRDefault="00391B64" w:rsidP="00391B64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2. Do you think the mystery powder has smaller or larger molecules than the iodine? What about the known powder and the iodine?</w:t>
      </w: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391507" w:rsidRDefault="00391B64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3</w:t>
      </w:r>
      <w:r w:rsidR="00391507">
        <w:rPr>
          <w:rFonts w:ascii="Comic Sans MS" w:eastAsia="Times New Roman" w:hAnsi="Comic Sans MS" w:cs="Arial"/>
          <w:sz w:val="24"/>
          <w:szCs w:val="24"/>
        </w:rPr>
        <w:t>. As you are watching your experiment, why do you think you are/are not seeing changes?</w:t>
      </w: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0908CA" w:rsidRDefault="00391507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Mystery Powder Chart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95B86" w:rsidTr="00495B86">
        <w:tc>
          <w:tcPr>
            <w:tcW w:w="1915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</w:p>
        </w:tc>
        <w:tc>
          <w:tcPr>
            <w:tcW w:w="1915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>
              <w:rPr>
                <w:rFonts w:ascii="Comic Sans MS" w:eastAsia="Times New Roman" w:hAnsi="Comic Sans MS" w:cs="Arial"/>
                <w:sz w:val="40"/>
                <w:szCs w:val="40"/>
              </w:rPr>
              <w:t>Starting Color</w:t>
            </w:r>
          </w:p>
        </w:tc>
        <w:tc>
          <w:tcPr>
            <w:tcW w:w="1915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>
              <w:rPr>
                <w:rFonts w:ascii="Comic Sans MS" w:eastAsia="Times New Roman" w:hAnsi="Comic Sans MS" w:cs="Arial"/>
                <w:sz w:val="40"/>
                <w:szCs w:val="40"/>
              </w:rPr>
              <w:t>After 5 min</w:t>
            </w:r>
          </w:p>
        </w:tc>
        <w:tc>
          <w:tcPr>
            <w:tcW w:w="1915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>
              <w:rPr>
                <w:rFonts w:ascii="Comic Sans MS" w:eastAsia="Times New Roman" w:hAnsi="Comic Sans MS" w:cs="Arial"/>
                <w:sz w:val="40"/>
                <w:szCs w:val="40"/>
              </w:rPr>
              <w:t>After 10 min</w:t>
            </w:r>
          </w:p>
        </w:tc>
        <w:tc>
          <w:tcPr>
            <w:tcW w:w="1916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>
              <w:rPr>
                <w:rFonts w:ascii="Comic Sans MS" w:eastAsia="Times New Roman" w:hAnsi="Comic Sans MS" w:cs="Arial"/>
                <w:sz w:val="40"/>
                <w:szCs w:val="40"/>
              </w:rPr>
              <w:t>After 15 min</w:t>
            </w:r>
          </w:p>
        </w:tc>
      </w:tr>
      <w:tr w:rsidR="00495B86" w:rsidTr="00495B86">
        <w:tc>
          <w:tcPr>
            <w:tcW w:w="1915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>
              <w:rPr>
                <w:rFonts w:ascii="Comic Sans MS" w:eastAsia="Times New Roman" w:hAnsi="Comic Sans MS" w:cs="Arial"/>
                <w:sz w:val="40"/>
                <w:szCs w:val="40"/>
              </w:rPr>
              <w:t>Solution in Beaker</w:t>
            </w:r>
          </w:p>
        </w:tc>
        <w:tc>
          <w:tcPr>
            <w:tcW w:w="1915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</w:tr>
      <w:tr w:rsidR="00495B86" w:rsidTr="00495B86">
        <w:tc>
          <w:tcPr>
            <w:tcW w:w="1915" w:type="dxa"/>
          </w:tcPr>
          <w:p w:rsidR="00495B86" w:rsidRPr="00495B86" w:rsidRDefault="00495B86" w:rsidP="00495B86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>
              <w:rPr>
                <w:rFonts w:ascii="Comic Sans MS" w:eastAsia="Times New Roman" w:hAnsi="Comic Sans MS" w:cs="Arial"/>
                <w:sz w:val="40"/>
                <w:szCs w:val="40"/>
              </w:rPr>
              <w:t>Solution in Baggie</w:t>
            </w:r>
          </w:p>
        </w:tc>
        <w:tc>
          <w:tcPr>
            <w:tcW w:w="1915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1916" w:type="dxa"/>
          </w:tcPr>
          <w:p w:rsidR="00495B86" w:rsidRDefault="00495B86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</w:tr>
    </w:tbl>
    <w:p w:rsidR="0048744B" w:rsidRDefault="0048744B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48744B" w:rsidRDefault="0048744B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391507" w:rsidRPr="00391507" w:rsidRDefault="00391507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Known Powder Chart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0908CA" w:rsidTr="000908CA"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0908CA" w:rsidRPr="000908CA" w:rsidRDefault="000908CA" w:rsidP="000908CA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0908CA">
              <w:rPr>
                <w:rFonts w:ascii="Comic Sans MS" w:eastAsia="Times New Roman" w:hAnsi="Comic Sans MS" w:cs="Arial"/>
                <w:sz w:val="40"/>
                <w:szCs w:val="40"/>
              </w:rPr>
              <w:t>Starting Color</w:t>
            </w:r>
          </w:p>
        </w:tc>
        <w:tc>
          <w:tcPr>
            <w:tcW w:w="1915" w:type="dxa"/>
          </w:tcPr>
          <w:p w:rsidR="000908CA" w:rsidRPr="000908CA" w:rsidRDefault="000908CA" w:rsidP="000908CA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0908CA">
              <w:rPr>
                <w:rFonts w:ascii="Comic Sans MS" w:eastAsia="Times New Roman" w:hAnsi="Comic Sans MS" w:cs="Arial"/>
                <w:sz w:val="40"/>
                <w:szCs w:val="40"/>
              </w:rPr>
              <w:t>After 5 min</w:t>
            </w:r>
          </w:p>
        </w:tc>
        <w:tc>
          <w:tcPr>
            <w:tcW w:w="1915" w:type="dxa"/>
          </w:tcPr>
          <w:p w:rsidR="000908CA" w:rsidRPr="000908CA" w:rsidRDefault="000908CA" w:rsidP="000908CA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0908CA">
              <w:rPr>
                <w:rFonts w:ascii="Comic Sans MS" w:eastAsia="Times New Roman" w:hAnsi="Comic Sans MS" w:cs="Arial"/>
                <w:sz w:val="40"/>
                <w:szCs w:val="40"/>
              </w:rPr>
              <w:t>After 10 min</w:t>
            </w:r>
          </w:p>
        </w:tc>
        <w:tc>
          <w:tcPr>
            <w:tcW w:w="1916" w:type="dxa"/>
          </w:tcPr>
          <w:p w:rsidR="000908CA" w:rsidRPr="000908CA" w:rsidRDefault="000908CA" w:rsidP="000908CA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0908CA">
              <w:rPr>
                <w:rFonts w:ascii="Comic Sans MS" w:eastAsia="Times New Roman" w:hAnsi="Comic Sans MS" w:cs="Arial"/>
                <w:sz w:val="40"/>
                <w:szCs w:val="40"/>
              </w:rPr>
              <w:t>After 15 min</w:t>
            </w:r>
          </w:p>
        </w:tc>
      </w:tr>
      <w:tr w:rsidR="000908CA" w:rsidTr="000908CA">
        <w:tc>
          <w:tcPr>
            <w:tcW w:w="1915" w:type="dxa"/>
          </w:tcPr>
          <w:p w:rsidR="000908CA" w:rsidRPr="000908CA" w:rsidRDefault="000908CA" w:rsidP="000908CA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0908CA">
              <w:rPr>
                <w:rFonts w:ascii="Comic Sans MS" w:eastAsia="Times New Roman" w:hAnsi="Comic Sans MS" w:cs="Arial"/>
                <w:sz w:val="40"/>
                <w:szCs w:val="40"/>
              </w:rPr>
              <w:t>Solution in Beaker</w:t>
            </w:r>
          </w:p>
        </w:tc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6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</w:tr>
      <w:tr w:rsidR="000908CA" w:rsidTr="000908CA">
        <w:tc>
          <w:tcPr>
            <w:tcW w:w="1915" w:type="dxa"/>
          </w:tcPr>
          <w:p w:rsidR="000908CA" w:rsidRPr="000908CA" w:rsidRDefault="000908CA" w:rsidP="000908CA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0908CA">
              <w:rPr>
                <w:rFonts w:ascii="Comic Sans MS" w:eastAsia="Times New Roman" w:hAnsi="Comic Sans MS" w:cs="Arial"/>
                <w:sz w:val="40"/>
                <w:szCs w:val="40"/>
              </w:rPr>
              <w:t>Solution in Baggie</w:t>
            </w:r>
          </w:p>
        </w:tc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16" w:type="dxa"/>
          </w:tcPr>
          <w:p w:rsidR="000908CA" w:rsidRDefault="000908CA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b/>
                <w:sz w:val="24"/>
                <w:szCs w:val="24"/>
                <w:u w:val="single"/>
              </w:rPr>
            </w:pPr>
          </w:p>
        </w:tc>
      </w:tr>
    </w:tbl>
    <w:p w:rsidR="00256673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b/>
          <w:sz w:val="24"/>
          <w:szCs w:val="24"/>
          <w:u w:val="single"/>
        </w:rPr>
      </w:pPr>
    </w:p>
    <w:p w:rsidR="004258E9" w:rsidRPr="00256673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 w:rsidRPr="00256673">
        <w:rPr>
          <w:rFonts w:ascii="Comic Sans MS" w:eastAsia="Times New Roman" w:hAnsi="Comic Sans MS" w:cs="Arial"/>
          <w:sz w:val="24"/>
          <w:szCs w:val="24"/>
        </w:rPr>
        <w:t>Lab Group Data of Known Powder’s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56673" w:rsidTr="00256673">
        <w:tc>
          <w:tcPr>
            <w:tcW w:w="3192" w:type="dxa"/>
          </w:tcPr>
          <w:p w:rsidR="00256673" w:rsidRPr="00256673" w:rsidRDefault="00256673" w:rsidP="00256673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256673">
              <w:rPr>
                <w:rFonts w:ascii="Comic Sans MS" w:eastAsia="Times New Roman" w:hAnsi="Comic Sans MS" w:cs="Arial"/>
                <w:sz w:val="40"/>
                <w:szCs w:val="40"/>
              </w:rPr>
              <w:t>Group Names</w:t>
            </w:r>
          </w:p>
        </w:tc>
        <w:tc>
          <w:tcPr>
            <w:tcW w:w="3192" w:type="dxa"/>
          </w:tcPr>
          <w:p w:rsidR="00256673" w:rsidRPr="00256673" w:rsidRDefault="00256673" w:rsidP="00256673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256673">
              <w:rPr>
                <w:rFonts w:ascii="Comic Sans MS" w:eastAsia="Times New Roman" w:hAnsi="Comic Sans MS" w:cs="Arial"/>
                <w:sz w:val="40"/>
                <w:szCs w:val="40"/>
              </w:rPr>
              <w:t>Known Powder</w:t>
            </w:r>
          </w:p>
        </w:tc>
        <w:tc>
          <w:tcPr>
            <w:tcW w:w="3192" w:type="dxa"/>
          </w:tcPr>
          <w:p w:rsidR="00256673" w:rsidRPr="00256673" w:rsidRDefault="00256673" w:rsidP="00256673">
            <w:pPr>
              <w:spacing w:before="100" w:beforeAutospacing="1" w:after="100" w:afterAutospacing="1"/>
              <w:jc w:val="center"/>
              <w:rPr>
                <w:rFonts w:ascii="Comic Sans MS" w:eastAsia="Times New Roman" w:hAnsi="Comic Sans MS" w:cs="Arial"/>
                <w:sz w:val="40"/>
                <w:szCs w:val="40"/>
              </w:rPr>
            </w:pPr>
            <w:r w:rsidRPr="00256673">
              <w:rPr>
                <w:rFonts w:ascii="Comic Sans MS" w:eastAsia="Times New Roman" w:hAnsi="Comic Sans MS" w:cs="Arial"/>
                <w:sz w:val="40"/>
                <w:szCs w:val="40"/>
              </w:rPr>
              <w:t>Observations</w:t>
            </w:r>
          </w:p>
        </w:tc>
      </w:tr>
      <w:tr w:rsidR="00256673" w:rsidTr="00256673">
        <w:trPr>
          <w:trHeight w:val="1718"/>
        </w:trPr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</w:tr>
      <w:tr w:rsidR="00256673" w:rsidTr="00256673">
        <w:trPr>
          <w:trHeight w:val="1610"/>
        </w:trPr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</w:tr>
      <w:tr w:rsidR="00256673" w:rsidTr="00256673">
        <w:trPr>
          <w:trHeight w:val="1790"/>
        </w:trPr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:rsidR="00256673" w:rsidRDefault="00256673" w:rsidP="005055C8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4"/>
                <w:szCs w:val="24"/>
              </w:rPr>
            </w:pPr>
          </w:p>
        </w:tc>
      </w:tr>
    </w:tbl>
    <w:p w:rsidR="00256673" w:rsidRPr="00256673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9B3345" w:rsidRDefault="009B3345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b/>
          <w:sz w:val="24"/>
          <w:szCs w:val="24"/>
          <w:u w:val="single"/>
        </w:rPr>
      </w:pPr>
      <w:r w:rsidRPr="00495B86">
        <w:rPr>
          <w:rFonts w:ascii="Comic Sans MS" w:eastAsia="Times New Roman" w:hAnsi="Comic Sans MS" w:cs="Arial"/>
          <w:b/>
          <w:sz w:val="24"/>
          <w:szCs w:val="24"/>
          <w:u w:val="single"/>
        </w:rPr>
        <w:t>Post-Lab Questions</w:t>
      </w:r>
    </w:p>
    <w:p w:rsidR="005D4CAD" w:rsidRDefault="005D4CAD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1. Summarize your findings from the tables you completed above.</w:t>
      </w:r>
    </w:p>
    <w:p w:rsidR="004258E9" w:rsidRDefault="004258E9" w:rsidP="0098308C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EF2113" w:rsidRDefault="00EF2113" w:rsidP="0098308C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EF2113" w:rsidRDefault="00EF2113" w:rsidP="0098308C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98308C" w:rsidRDefault="005D4CAD" w:rsidP="0098308C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2</w:t>
      </w:r>
      <w:r w:rsidR="00495B86">
        <w:rPr>
          <w:rFonts w:ascii="Comic Sans MS" w:eastAsia="Times New Roman" w:hAnsi="Comic Sans MS" w:cs="Arial"/>
          <w:sz w:val="24"/>
          <w:szCs w:val="24"/>
        </w:rPr>
        <w:t xml:space="preserve">. </w:t>
      </w:r>
      <w:r w:rsidR="0098308C">
        <w:rPr>
          <w:rFonts w:ascii="Comic Sans MS" w:eastAsia="Times New Roman" w:hAnsi="Comic Sans MS" w:cs="Arial"/>
          <w:sz w:val="24"/>
          <w:szCs w:val="24"/>
        </w:rPr>
        <w:t xml:space="preserve">Based on your observations, which substance moved? </w:t>
      </w:r>
      <w:proofErr w:type="gramStart"/>
      <w:r w:rsidR="0098308C">
        <w:rPr>
          <w:rFonts w:ascii="Comic Sans MS" w:eastAsia="Times New Roman" w:hAnsi="Comic Sans MS" w:cs="Arial"/>
          <w:sz w:val="24"/>
          <w:szCs w:val="24"/>
        </w:rPr>
        <w:t xml:space="preserve">The iodine or the </w:t>
      </w:r>
      <w:r w:rsidR="004258E9">
        <w:rPr>
          <w:rFonts w:ascii="Comic Sans MS" w:eastAsia="Times New Roman" w:hAnsi="Comic Sans MS" w:cs="Arial"/>
          <w:sz w:val="24"/>
          <w:szCs w:val="24"/>
        </w:rPr>
        <w:t>white powder?</w:t>
      </w:r>
      <w:proofErr w:type="gramEnd"/>
      <w:r w:rsidR="004258E9">
        <w:rPr>
          <w:rFonts w:ascii="Comic Sans MS" w:eastAsia="Times New Roman" w:hAnsi="Comic Sans MS" w:cs="Arial"/>
          <w:sz w:val="24"/>
          <w:szCs w:val="24"/>
        </w:rPr>
        <w:t xml:space="preserve"> Why</w:t>
      </w:r>
      <w:r w:rsidR="00EF2113">
        <w:rPr>
          <w:rFonts w:ascii="Comic Sans MS" w:eastAsia="Times New Roman" w:hAnsi="Comic Sans MS" w:cs="Arial"/>
          <w:sz w:val="24"/>
          <w:szCs w:val="24"/>
        </w:rPr>
        <w:t>?</w:t>
      </w:r>
    </w:p>
    <w:p w:rsidR="00EF2113" w:rsidRDefault="00EF2113" w:rsidP="0098308C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4258E9" w:rsidRDefault="005D4CAD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3</w:t>
      </w:r>
      <w:r w:rsidR="0098308C">
        <w:rPr>
          <w:rFonts w:ascii="Comic Sans MS" w:eastAsia="Times New Roman" w:hAnsi="Comic Sans MS" w:cs="Arial"/>
          <w:sz w:val="24"/>
          <w:szCs w:val="24"/>
        </w:rPr>
        <w:t xml:space="preserve">. </w:t>
      </w:r>
      <w:r w:rsidR="00495B86">
        <w:rPr>
          <w:rFonts w:ascii="Comic Sans MS" w:eastAsia="Times New Roman" w:hAnsi="Comic Sans MS" w:cs="Arial"/>
          <w:sz w:val="24"/>
          <w:szCs w:val="24"/>
        </w:rPr>
        <w:t>What is the white powder in the baggie?</w:t>
      </w:r>
      <w:r>
        <w:rPr>
          <w:rFonts w:ascii="Comic Sans MS" w:eastAsia="Times New Roman" w:hAnsi="Comic Sans MS" w:cs="Arial"/>
          <w:sz w:val="24"/>
          <w:szCs w:val="24"/>
        </w:rPr>
        <w:tab/>
        <w:t xml:space="preserve">   </w:t>
      </w: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4258E9" w:rsidRDefault="005D4CAD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4</w:t>
      </w:r>
      <w:r w:rsidR="00495B86">
        <w:rPr>
          <w:rFonts w:ascii="Comic Sans MS" w:eastAsia="Times New Roman" w:hAnsi="Comic Sans MS" w:cs="Arial"/>
          <w:sz w:val="24"/>
          <w:szCs w:val="24"/>
        </w:rPr>
        <w:t xml:space="preserve">. </w:t>
      </w:r>
      <w:r w:rsidR="0098308C">
        <w:rPr>
          <w:rFonts w:ascii="Comic Sans MS" w:eastAsia="Times New Roman" w:hAnsi="Comic Sans MS" w:cs="Arial"/>
          <w:sz w:val="24"/>
          <w:szCs w:val="24"/>
        </w:rPr>
        <w:t>Which substance was the baggie permeable to?</w:t>
      </w:r>
      <w:r>
        <w:rPr>
          <w:rFonts w:ascii="Comic Sans MS" w:eastAsia="Times New Roman" w:hAnsi="Comic Sans MS" w:cs="Arial"/>
          <w:sz w:val="24"/>
          <w:szCs w:val="24"/>
        </w:rPr>
        <w:t xml:space="preserve">    </w:t>
      </w: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933046" w:rsidRDefault="005D4CAD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5. Why is iodine added to the water in the beakers?</w:t>
      </w: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EF2113" w:rsidRDefault="00EF211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color w:val="00B0F0"/>
          <w:sz w:val="24"/>
          <w:szCs w:val="24"/>
        </w:rPr>
      </w:pPr>
    </w:p>
    <w:p w:rsidR="008C62DB" w:rsidRDefault="005D4CAD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proofErr w:type="gramStart"/>
      <w:r>
        <w:rPr>
          <w:rFonts w:ascii="Comic Sans MS" w:eastAsia="Times New Roman" w:hAnsi="Comic Sans MS" w:cs="Arial"/>
          <w:sz w:val="24"/>
          <w:szCs w:val="24"/>
        </w:rPr>
        <w:t xml:space="preserve">6. </w:t>
      </w:r>
      <w:r w:rsidR="008C62DB">
        <w:rPr>
          <w:rFonts w:ascii="Comic Sans MS" w:eastAsia="Times New Roman" w:hAnsi="Comic Sans MS" w:cs="Arial"/>
          <w:sz w:val="24"/>
          <w:szCs w:val="24"/>
        </w:rPr>
        <w:t>Why is iodine</w:t>
      </w:r>
      <w:proofErr w:type="gramEnd"/>
      <w:r w:rsidR="008C62DB">
        <w:rPr>
          <w:rFonts w:ascii="Comic Sans MS" w:eastAsia="Times New Roman" w:hAnsi="Comic Sans MS" w:cs="Arial"/>
          <w:sz w:val="24"/>
          <w:szCs w:val="24"/>
        </w:rPr>
        <w:t xml:space="preserve"> considered an “indicator”?</w:t>
      </w:r>
    </w:p>
    <w:p w:rsidR="00933046" w:rsidRDefault="00933046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4258E9" w:rsidRDefault="004258E9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256673" w:rsidRDefault="00256673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495B86" w:rsidRDefault="005D4CAD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lastRenderedPageBreak/>
        <w:t>7</w:t>
      </w:r>
      <w:r w:rsidR="00495B86">
        <w:rPr>
          <w:rFonts w:ascii="Comic Sans MS" w:eastAsia="Times New Roman" w:hAnsi="Comic Sans MS" w:cs="Arial"/>
          <w:sz w:val="24"/>
          <w:szCs w:val="24"/>
        </w:rPr>
        <w:t xml:space="preserve">. </w:t>
      </w:r>
      <w:r w:rsidR="0098308C">
        <w:rPr>
          <w:rFonts w:ascii="Comic Sans MS" w:eastAsia="Times New Roman" w:hAnsi="Comic Sans MS" w:cs="Arial"/>
          <w:sz w:val="24"/>
          <w:szCs w:val="24"/>
        </w:rPr>
        <w:t xml:space="preserve">Draw the baggie and the beaker experiment below </w:t>
      </w:r>
      <w:r>
        <w:rPr>
          <w:rFonts w:ascii="Comic Sans MS" w:eastAsia="Times New Roman" w:hAnsi="Comic Sans MS" w:cs="Arial"/>
          <w:sz w:val="24"/>
          <w:szCs w:val="24"/>
        </w:rPr>
        <w:t xml:space="preserve">of ONLY the mystery powder and water solution </w:t>
      </w:r>
      <w:r w:rsidR="0098308C">
        <w:rPr>
          <w:rFonts w:ascii="Comic Sans MS" w:eastAsia="Times New Roman" w:hAnsi="Comic Sans MS" w:cs="Arial"/>
          <w:sz w:val="24"/>
          <w:szCs w:val="24"/>
        </w:rPr>
        <w:t>and draw arrows to show the flow of substances.</w:t>
      </w:r>
      <w:r>
        <w:rPr>
          <w:rFonts w:ascii="Comic Sans MS" w:eastAsia="Times New Roman" w:hAnsi="Comic Sans MS" w:cs="Arial"/>
          <w:sz w:val="24"/>
          <w:szCs w:val="24"/>
        </w:rPr>
        <w:t xml:space="preserve"> **Label your arrows.</w:t>
      </w:r>
    </w:p>
    <w:p w:rsidR="00933046" w:rsidRDefault="00933046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98308C" w:rsidRDefault="0098308C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98308C" w:rsidRDefault="0098308C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98308C" w:rsidRDefault="0098308C" w:rsidP="005055C8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</w:p>
    <w:p w:rsidR="00DB656F" w:rsidRDefault="005D4CAD" w:rsidP="005055C8">
      <w:pPr>
        <w:spacing w:before="100" w:beforeAutospacing="1" w:after="100" w:afterAutospacing="1" w:line="240" w:lineRule="auto"/>
        <w:rPr>
          <w:rFonts w:ascii="Comic Sans MS" w:hAnsi="Comic Sans MS" w:cs="Arial"/>
          <w:sz w:val="24"/>
          <w:szCs w:val="24"/>
        </w:rPr>
      </w:pPr>
      <w:r>
        <w:rPr>
          <w:rFonts w:ascii="Comic Sans MS" w:eastAsia="Times New Roman" w:hAnsi="Comic Sans MS" w:cs="Arial"/>
          <w:sz w:val="24"/>
          <w:szCs w:val="24"/>
        </w:rPr>
        <w:t>8</w:t>
      </w:r>
      <w:r w:rsidR="0098308C">
        <w:rPr>
          <w:rFonts w:ascii="Comic Sans MS" w:eastAsia="Times New Roman" w:hAnsi="Comic Sans MS" w:cs="Arial"/>
          <w:sz w:val="24"/>
          <w:szCs w:val="24"/>
        </w:rPr>
        <w:t xml:space="preserve">. </w:t>
      </w:r>
      <w:r w:rsidR="0098308C" w:rsidRPr="0098308C">
        <w:rPr>
          <w:rFonts w:ascii="Comic Sans MS" w:hAnsi="Comic Sans MS" w:cs="Arial"/>
          <w:sz w:val="24"/>
          <w:szCs w:val="24"/>
        </w:rPr>
        <w:t>What would happen if you did an experiment in which the iodine sol</w:t>
      </w:r>
      <w:r>
        <w:rPr>
          <w:rFonts w:ascii="Comic Sans MS" w:hAnsi="Comic Sans MS" w:cs="Arial"/>
          <w:sz w:val="24"/>
          <w:szCs w:val="24"/>
        </w:rPr>
        <w:t xml:space="preserve">ution was placed in the baggie </w:t>
      </w:r>
      <w:r w:rsidR="0098308C" w:rsidRPr="0098308C">
        <w:rPr>
          <w:rFonts w:ascii="Comic Sans MS" w:hAnsi="Comic Sans MS" w:cs="Arial"/>
          <w:sz w:val="24"/>
          <w:szCs w:val="24"/>
        </w:rPr>
        <w:t xml:space="preserve">and the </w:t>
      </w:r>
      <w:r w:rsidR="0098308C">
        <w:rPr>
          <w:rFonts w:ascii="Comic Sans MS" w:hAnsi="Comic Sans MS" w:cs="Arial"/>
          <w:sz w:val="24"/>
          <w:szCs w:val="24"/>
        </w:rPr>
        <w:t xml:space="preserve">white powder </w:t>
      </w:r>
      <w:r>
        <w:rPr>
          <w:rFonts w:ascii="Comic Sans MS" w:hAnsi="Comic Sans MS" w:cs="Arial"/>
          <w:sz w:val="24"/>
          <w:szCs w:val="24"/>
        </w:rPr>
        <w:t xml:space="preserve">with water </w:t>
      </w:r>
      <w:r w:rsidR="0098308C" w:rsidRPr="0098308C">
        <w:rPr>
          <w:rFonts w:ascii="Comic Sans MS" w:hAnsi="Comic Sans MS" w:cs="Arial"/>
          <w:sz w:val="24"/>
          <w:szCs w:val="24"/>
        </w:rPr>
        <w:t>solution was in the beaker?</w:t>
      </w:r>
      <w:r w:rsidR="0098308C">
        <w:rPr>
          <w:rFonts w:ascii="Comic Sans MS" w:hAnsi="Comic Sans MS" w:cs="Arial"/>
          <w:sz w:val="24"/>
          <w:szCs w:val="24"/>
        </w:rPr>
        <w:t xml:space="preserve"> </w:t>
      </w:r>
    </w:p>
    <w:p w:rsidR="00DB656F" w:rsidRPr="00EF798E" w:rsidRDefault="00DB656F" w:rsidP="005055C8">
      <w:pPr>
        <w:spacing w:before="100" w:beforeAutospacing="1" w:after="100" w:afterAutospacing="1" w:line="240" w:lineRule="auto"/>
        <w:rPr>
          <w:rFonts w:ascii="Comic Sans MS" w:hAnsi="Comic Sans MS"/>
          <w:color w:val="00B0F0"/>
          <w:sz w:val="24"/>
          <w:szCs w:val="24"/>
        </w:rPr>
      </w:pPr>
      <w:r>
        <w:t xml:space="preserve"> </w:t>
      </w:r>
      <w:r>
        <w:br/>
      </w:r>
    </w:p>
    <w:p w:rsidR="00D52E95" w:rsidRPr="00FE39E6" w:rsidRDefault="00DB656F" w:rsidP="00FE39E6">
      <w:pPr>
        <w:spacing w:before="100" w:beforeAutospacing="1" w:after="100" w:afterAutospacing="1" w:line="240" w:lineRule="auto"/>
        <w:rPr>
          <w:rFonts w:ascii="Comic Sans MS" w:eastAsia="Times New Roman" w:hAnsi="Comic Sans MS" w:cs="Arial"/>
          <w:sz w:val="24"/>
          <w:szCs w:val="24"/>
        </w:rPr>
      </w:pPr>
      <w:r>
        <w:br/>
      </w:r>
    </w:p>
    <w:sectPr w:rsidR="00D52E95" w:rsidRPr="00FE39E6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4641D"/>
    <w:multiLevelType w:val="multilevel"/>
    <w:tmpl w:val="538EC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E95"/>
    <w:rsid w:val="00020277"/>
    <w:rsid w:val="00046901"/>
    <w:rsid w:val="000908CA"/>
    <w:rsid w:val="00200217"/>
    <w:rsid w:val="00256673"/>
    <w:rsid w:val="002C0C4D"/>
    <w:rsid w:val="002D172B"/>
    <w:rsid w:val="00391507"/>
    <w:rsid w:val="00391B64"/>
    <w:rsid w:val="0042170B"/>
    <w:rsid w:val="00421D89"/>
    <w:rsid w:val="004258E9"/>
    <w:rsid w:val="00446E75"/>
    <w:rsid w:val="0048744B"/>
    <w:rsid w:val="00495B86"/>
    <w:rsid w:val="005055C8"/>
    <w:rsid w:val="00563CEA"/>
    <w:rsid w:val="005A6534"/>
    <w:rsid w:val="005D1E3A"/>
    <w:rsid w:val="005D4CAD"/>
    <w:rsid w:val="0065274C"/>
    <w:rsid w:val="006A7FD6"/>
    <w:rsid w:val="006E17E2"/>
    <w:rsid w:val="00716947"/>
    <w:rsid w:val="007B583B"/>
    <w:rsid w:val="007D2AC6"/>
    <w:rsid w:val="007F2D86"/>
    <w:rsid w:val="008C62DB"/>
    <w:rsid w:val="00933046"/>
    <w:rsid w:val="00977D3E"/>
    <w:rsid w:val="009816CB"/>
    <w:rsid w:val="0098308C"/>
    <w:rsid w:val="009B3345"/>
    <w:rsid w:val="00A365C4"/>
    <w:rsid w:val="00C90BFC"/>
    <w:rsid w:val="00CC110D"/>
    <w:rsid w:val="00D52E95"/>
    <w:rsid w:val="00DB656F"/>
    <w:rsid w:val="00EF2113"/>
    <w:rsid w:val="00EF798E"/>
    <w:rsid w:val="00FE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7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15</cp:revision>
  <cp:lastPrinted>2011-04-12T05:10:00Z</cp:lastPrinted>
  <dcterms:created xsi:type="dcterms:W3CDTF">2011-04-04T03:55:00Z</dcterms:created>
  <dcterms:modified xsi:type="dcterms:W3CDTF">2011-04-13T03:31:00Z</dcterms:modified>
</cp:coreProperties>
</file>